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齐鲁交通养护股份有限公司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办公设备及低值易耗品</w:t>
      </w:r>
      <w:r>
        <w:rPr>
          <w:rFonts w:hint="eastAsia" w:ascii="方正小标宋_GBK" w:eastAsia="方正小标宋_GBK"/>
          <w:sz w:val="44"/>
          <w:szCs w:val="44"/>
        </w:rPr>
        <w:t>询比公告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3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一、项目概述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（一）</w:t>
      </w:r>
      <w:r>
        <w:rPr>
          <w:rFonts w:hint="eastAsia" w:ascii="仿宋_GB2312" w:eastAsia="仿宋_GB2312"/>
          <w:sz w:val="32"/>
          <w:szCs w:val="32"/>
        </w:rPr>
        <w:t>项目名称：齐鲁交通养护股份有限公司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办公设备及低值易耗品。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项目采购需求：详情见附表。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总体要求：齐鲁交通养护股份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办公设备及低值易耗品</w:t>
      </w:r>
      <w:r>
        <w:rPr>
          <w:rFonts w:hint="eastAsia" w:ascii="仿宋_GB2312" w:eastAsia="仿宋_GB2312"/>
          <w:kern w:val="0"/>
          <w:sz w:val="32"/>
          <w:szCs w:val="32"/>
        </w:rPr>
        <w:t>采购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_GB2312" w:eastAsia="仿宋_GB2312"/>
          <w:kern w:val="0"/>
          <w:sz w:val="32"/>
          <w:szCs w:val="32"/>
        </w:rPr>
        <w:t>选取一家综合实力较强、行业口碑良好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在同等质量、服务的基础上，报价最低的供应商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供应商具体条件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工商局注册资金在100万以上；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left="360" w:leftChars="0" w:firstLine="320" w:firstLineChars="1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营业执照中经营范围有关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办公设备类的</w:t>
      </w:r>
      <w:r>
        <w:rPr>
          <w:rFonts w:hint="eastAsia" w:ascii="仿宋_GB2312" w:eastAsia="仿宋_GB2312"/>
          <w:sz w:val="32"/>
          <w:szCs w:val="32"/>
        </w:rPr>
        <w:t>经营许可；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具有成功经验和案例者优先；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公司具备完善的服务体系和市场运作实力；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具有完成本项目的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实力和</w:t>
      </w:r>
      <w:r>
        <w:rPr>
          <w:rFonts w:hint="eastAsia" w:ascii="仿宋_GB2312" w:eastAsia="仿宋_GB2312"/>
          <w:sz w:val="32"/>
          <w:szCs w:val="32"/>
        </w:rPr>
        <w:t>良好信誉。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响应供应商同时携带以下商务证件：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(一) 营业执照复印件(加盖公章)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(二) 税务登记证复印件(加盖公章)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(三) 组织机构代码证复印件(加盖公章)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（备注：三证合一的单位只需提供三证合一后的营业执照复印件）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如需其他资质文件由项目承办人另行通知。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三、响应文件提交时间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日下午14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00前向齐鲁交通养护股份有限公司0918室提交《齐鲁交通养护股份有限公司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办公设备及低值易耗品类</w:t>
      </w:r>
      <w:r>
        <w:rPr>
          <w:rFonts w:hint="eastAsia" w:ascii="仿宋_GB2312" w:eastAsia="仿宋_GB2312"/>
          <w:sz w:val="32"/>
          <w:szCs w:val="32"/>
        </w:rPr>
        <w:t>项目报价</w:t>
      </w:r>
      <w:r>
        <w:rPr>
          <w:rFonts w:hint="eastAsia" w:ascii="仿宋_GB2312" w:eastAsia="仿宋_GB2312"/>
          <w:sz w:val="32"/>
          <w:szCs w:val="32"/>
          <w:lang w:eastAsia="zh-CN"/>
        </w:rPr>
        <w:t>文件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逾时视为自动放弃。所有报价均以人民币报价，所报价格包括所需设备的单价、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品牌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型号</w:t>
      </w:r>
      <w:r>
        <w:rPr>
          <w:rFonts w:hint="eastAsia" w:ascii="仿宋_GB2312" w:eastAsia="仿宋_GB2312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3" w:firstLineChars="200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四、评审方法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由齐鲁交通养护股份有限公司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专家评审小组</w:t>
      </w:r>
      <w:r>
        <w:rPr>
          <w:rFonts w:hint="eastAsia" w:ascii="仿宋_GB2312" w:eastAsia="仿宋_GB2312"/>
          <w:sz w:val="32"/>
          <w:szCs w:val="32"/>
        </w:rPr>
        <w:t>人员对各供应商提供的报价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sz w:val="32"/>
          <w:szCs w:val="32"/>
        </w:rPr>
        <w:t>进行综合评审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预选出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家综合实力较强、行业口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碑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较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好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的供应商进行比较。根据</w:t>
      </w:r>
      <w:r>
        <w:rPr>
          <w:rFonts w:hint="eastAsia" w:ascii="仿宋_GB2312" w:eastAsia="仿宋_GB2312"/>
          <w:kern w:val="0"/>
          <w:sz w:val="32"/>
          <w:szCs w:val="32"/>
        </w:rPr>
        <w:t>推选预成交供应商名单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向三家符合要求的供应商发出邀请，从三家入围</w:t>
      </w:r>
      <w:r>
        <w:rPr>
          <w:rFonts w:hint="eastAsia" w:ascii="仿宋_GB2312" w:eastAsia="仿宋_GB2312"/>
          <w:kern w:val="0"/>
          <w:sz w:val="32"/>
          <w:szCs w:val="32"/>
        </w:rPr>
        <w:t>供应商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kern w:val="0"/>
          <w:sz w:val="32"/>
          <w:szCs w:val="32"/>
        </w:rPr>
        <w:t>选取一家综合实力较强、行业口碑良好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在同等质量、服务的基础上，报价最低的供应商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然后由成交供应商与项目承办人签订合同。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40" w:lineRule="exact"/>
        <w:ind w:firstLine="665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本公告解释权归齐鲁交通养护股份有限公司综合管理部。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/>
        <w:spacing w:line="54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40" w:lineRule="exact"/>
        <w:ind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单位名称：齐鲁交通养护股份有限公司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通讯地址：济南市历下区龙奥西路1号银丰财富广场D座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联系人：宋女士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40" w:lineRule="exact"/>
        <w:ind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联系电话：0531-68972125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40" w:lineRule="exact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tbl>
      <w:tblPr>
        <w:tblStyle w:val="6"/>
        <w:tblpPr w:leftFromText="180" w:rightFromText="180" w:vertAnchor="text" w:horzAnchor="page" w:tblpX="1030" w:tblpY="131"/>
        <w:tblOverlap w:val="never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227"/>
        <w:gridCol w:w="6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6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规格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打印机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惠普</w:t>
            </w:r>
          </w:p>
        </w:tc>
        <w:tc>
          <w:tcPr>
            <w:tcW w:w="6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惠普1020P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台式电脑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联想</w:t>
            </w:r>
          </w:p>
        </w:tc>
        <w:tc>
          <w:tcPr>
            <w:tcW w:w="6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联想启天PC/M415-N000(I5-7500/8G/1T/DVDRW/1G独显/win10联想显示器/23LED(T2324C))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台式电脑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联想</w:t>
            </w:r>
          </w:p>
        </w:tc>
        <w:tc>
          <w:tcPr>
            <w:tcW w:w="6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联想启天PC/M420(I5-8100/8G/1T/DVDRW/1G独显/win10联想显示器/23LED(T2324C))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彩色打印机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爱普生</w:t>
            </w:r>
          </w:p>
        </w:tc>
        <w:tc>
          <w:tcPr>
            <w:tcW w:w="6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彩色爱普生 L6178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笔记本电脑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联想</w:t>
            </w:r>
          </w:p>
        </w:tc>
        <w:tc>
          <w:tcPr>
            <w:tcW w:w="6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联想TP NB/L470 笔记本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电话机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飞利浦</w:t>
            </w:r>
          </w:p>
        </w:tc>
        <w:tc>
          <w:tcPr>
            <w:tcW w:w="6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飞利浦HCD9669(042)TSD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碎纸机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科密</w:t>
            </w:r>
          </w:p>
        </w:tc>
        <w:tc>
          <w:tcPr>
            <w:tcW w:w="6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科密黑金刚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空气净化器滤芯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小米</w:t>
            </w:r>
          </w:p>
        </w:tc>
        <w:tc>
          <w:tcPr>
            <w:tcW w:w="6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米家白色Pro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空气净化器滤芯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小米</w:t>
            </w:r>
          </w:p>
        </w:tc>
        <w:tc>
          <w:tcPr>
            <w:tcW w:w="6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米家白色Max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打印机硒鼓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得力</w:t>
            </w:r>
          </w:p>
        </w:tc>
        <w:tc>
          <w:tcPr>
            <w:tcW w:w="6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惠普打印机/128FN（1500页）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打印机硒鼓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得力</w:t>
            </w:r>
          </w:p>
        </w:tc>
        <w:tc>
          <w:tcPr>
            <w:tcW w:w="6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惠普 1020P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复印机硒鼓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京呈</w:t>
            </w:r>
          </w:p>
        </w:tc>
        <w:tc>
          <w:tcPr>
            <w:tcW w:w="6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柯尼卡美能达复印机/367（23000张）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彩色打印机墨水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爱普生  </w:t>
            </w:r>
          </w:p>
        </w:tc>
        <w:tc>
          <w:tcPr>
            <w:tcW w:w="6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彩色爱普生 L6178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装订打孔一体机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得力</w:t>
            </w:r>
          </w:p>
        </w:tc>
        <w:tc>
          <w:tcPr>
            <w:tcW w:w="6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得力3880自动财务凭证装订机，激光定位电动档案打孔机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复印机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柯尼卡美能达</w:t>
            </w:r>
          </w:p>
        </w:tc>
        <w:tc>
          <w:tcPr>
            <w:tcW w:w="6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  <w:t>柯尼卡美能达 bizhub 236黑白数码A3复合机柯美A3黑白激光复印机打印机多功能一体机办公商用 标配+输稿器+双面器+网卡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40" w:lineRule="exact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head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9064F"/>
    <w:multiLevelType w:val="singleLevel"/>
    <w:tmpl w:val="EEC906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BF7A27"/>
    <w:multiLevelType w:val="singleLevel"/>
    <w:tmpl w:val="68BF7A2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E12"/>
    <w:rsid w:val="00010F3C"/>
    <w:rsid w:val="00015778"/>
    <w:rsid w:val="00017DED"/>
    <w:rsid w:val="00031F43"/>
    <w:rsid w:val="000413DF"/>
    <w:rsid w:val="00041AE2"/>
    <w:rsid w:val="00045AD8"/>
    <w:rsid w:val="000864A6"/>
    <w:rsid w:val="00086902"/>
    <w:rsid w:val="00086A17"/>
    <w:rsid w:val="000A1A39"/>
    <w:rsid w:val="000A7153"/>
    <w:rsid w:val="000C019D"/>
    <w:rsid w:val="000C48A3"/>
    <w:rsid w:val="000D3939"/>
    <w:rsid w:val="000D7E22"/>
    <w:rsid w:val="000D7EEA"/>
    <w:rsid w:val="000E08F7"/>
    <w:rsid w:val="000E1658"/>
    <w:rsid w:val="000E3852"/>
    <w:rsid w:val="000E7EFE"/>
    <w:rsid w:val="00113244"/>
    <w:rsid w:val="0012166B"/>
    <w:rsid w:val="001379C2"/>
    <w:rsid w:val="001408F9"/>
    <w:rsid w:val="001527E8"/>
    <w:rsid w:val="00152EFD"/>
    <w:rsid w:val="0016572E"/>
    <w:rsid w:val="001804AC"/>
    <w:rsid w:val="001A0933"/>
    <w:rsid w:val="001B545C"/>
    <w:rsid w:val="001D122C"/>
    <w:rsid w:val="001E2C60"/>
    <w:rsid w:val="001E4AFA"/>
    <w:rsid w:val="001F765F"/>
    <w:rsid w:val="0020243D"/>
    <w:rsid w:val="0021416C"/>
    <w:rsid w:val="002267D5"/>
    <w:rsid w:val="0023345C"/>
    <w:rsid w:val="00236040"/>
    <w:rsid w:val="002361FF"/>
    <w:rsid w:val="002456B8"/>
    <w:rsid w:val="00251F01"/>
    <w:rsid w:val="0025297F"/>
    <w:rsid w:val="0025539F"/>
    <w:rsid w:val="002612D9"/>
    <w:rsid w:val="00275D75"/>
    <w:rsid w:val="00284D87"/>
    <w:rsid w:val="002871B7"/>
    <w:rsid w:val="00287ED5"/>
    <w:rsid w:val="00290193"/>
    <w:rsid w:val="00291D28"/>
    <w:rsid w:val="00292CE8"/>
    <w:rsid w:val="0029671A"/>
    <w:rsid w:val="00297A38"/>
    <w:rsid w:val="002A4D32"/>
    <w:rsid w:val="002B3D1B"/>
    <w:rsid w:val="002B4257"/>
    <w:rsid w:val="002B600E"/>
    <w:rsid w:val="002B66E9"/>
    <w:rsid w:val="002E0587"/>
    <w:rsid w:val="00311F20"/>
    <w:rsid w:val="00314AFB"/>
    <w:rsid w:val="00324B9E"/>
    <w:rsid w:val="00333892"/>
    <w:rsid w:val="00333EC6"/>
    <w:rsid w:val="00342C6D"/>
    <w:rsid w:val="00344052"/>
    <w:rsid w:val="0035615E"/>
    <w:rsid w:val="00357B82"/>
    <w:rsid w:val="00363E12"/>
    <w:rsid w:val="00372B84"/>
    <w:rsid w:val="00382A5E"/>
    <w:rsid w:val="00383EB7"/>
    <w:rsid w:val="003861D1"/>
    <w:rsid w:val="00395208"/>
    <w:rsid w:val="00395AD9"/>
    <w:rsid w:val="00396CF7"/>
    <w:rsid w:val="003B1718"/>
    <w:rsid w:val="003B18FD"/>
    <w:rsid w:val="003B4C30"/>
    <w:rsid w:val="003B6E41"/>
    <w:rsid w:val="003C5633"/>
    <w:rsid w:val="003D28D0"/>
    <w:rsid w:val="003D2C98"/>
    <w:rsid w:val="003E74EC"/>
    <w:rsid w:val="003E7DE5"/>
    <w:rsid w:val="00414FD6"/>
    <w:rsid w:val="00415527"/>
    <w:rsid w:val="00424283"/>
    <w:rsid w:val="004302CF"/>
    <w:rsid w:val="004363CC"/>
    <w:rsid w:val="0044531B"/>
    <w:rsid w:val="00447E54"/>
    <w:rsid w:val="0047206D"/>
    <w:rsid w:val="00490E22"/>
    <w:rsid w:val="00493E3A"/>
    <w:rsid w:val="004A2B82"/>
    <w:rsid w:val="004F35C7"/>
    <w:rsid w:val="00510C68"/>
    <w:rsid w:val="00514C9E"/>
    <w:rsid w:val="005255DC"/>
    <w:rsid w:val="00526C32"/>
    <w:rsid w:val="00541043"/>
    <w:rsid w:val="00546933"/>
    <w:rsid w:val="00556822"/>
    <w:rsid w:val="00563ACF"/>
    <w:rsid w:val="00564FA4"/>
    <w:rsid w:val="005758FD"/>
    <w:rsid w:val="0058642B"/>
    <w:rsid w:val="005A095F"/>
    <w:rsid w:val="005D136E"/>
    <w:rsid w:val="00612C17"/>
    <w:rsid w:val="00612E3C"/>
    <w:rsid w:val="00620F5F"/>
    <w:rsid w:val="006267A8"/>
    <w:rsid w:val="00652049"/>
    <w:rsid w:val="00654575"/>
    <w:rsid w:val="00665366"/>
    <w:rsid w:val="00681358"/>
    <w:rsid w:val="00693F07"/>
    <w:rsid w:val="0069414E"/>
    <w:rsid w:val="0069660D"/>
    <w:rsid w:val="006A1B75"/>
    <w:rsid w:val="006B0604"/>
    <w:rsid w:val="006B2967"/>
    <w:rsid w:val="006C32DF"/>
    <w:rsid w:val="006E1AB2"/>
    <w:rsid w:val="006E6FD0"/>
    <w:rsid w:val="006F703A"/>
    <w:rsid w:val="006F7544"/>
    <w:rsid w:val="0071111E"/>
    <w:rsid w:val="00711285"/>
    <w:rsid w:val="007208AC"/>
    <w:rsid w:val="00740341"/>
    <w:rsid w:val="007537C3"/>
    <w:rsid w:val="007544F2"/>
    <w:rsid w:val="00765610"/>
    <w:rsid w:val="00773362"/>
    <w:rsid w:val="007767C6"/>
    <w:rsid w:val="00793F19"/>
    <w:rsid w:val="007A5CD6"/>
    <w:rsid w:val="007D6865"/>
    <w:rsid w:val="007E01CF"/>
    <w:rsid w:val="007E6105"/>
    <w:rsid w:val="007F6340"/>
    <w:rsid w:val="007F7F74"/>
    <w:rsid w:val="0080152A"/>
    <w:rsid w:val="008260D8"/>
    <w:rsid w:val="008278B7"/>
    <w:rsid w:val="008311C5"/>
    <w:rsid w:val="0083215F"/>
    <w:rsid w:val="008569FB"/>
    <w:rsid w:val="00862885"/>
    <w:rsid w:val="00875321"/>
    <w:rsid w:val="00890D43"/>
    <w:rsid w:val="008930C1"/>
    <w:rsid w:val="008B23FA"/>
    <w:rsid w:val="008C521E"/>
    <w:rsid w:val="008D0A3D"/>
    <w:rsid w:val="008E0343"/>
    <w:rsid w:val="008F1D6B"/>
    <w:rsid w:val="008F54BE"/>
    <w:rsid w:val="008F562D"/>
    <w:rsid w:val="009310F0"/>
    <w:rsid w:val="009359C4"/>
    <w:rsid w:val="0093650C"/>
    <w:rsid w:val="00952C04"/>
    <w:rsid w:val="00955320"/>
    <w:rsid w:val="00961E37"/>
    <w:rsid w:val="009669BE"/>
    <w:rsid w:val="009874F6"/>
    <w:rsid w:val="00987BAB"/>
    <w:rsid w:val="009E38F1"/>
    <w:rsid w:val="00A204E6"/>
    <w:rsid w:val="00A23D6B"/>
    <w:rsid w:val="00A317D4"/>
    <w:rsid w:val="00A33F02"/>
    <w:rsid w:val="00A45F9E"/>
    <w:rsid w:val="00A47CF2"/>
    <w:rsid w:val="00A6083D"/>
    <w:rsid w:val="00A60B30"/>
    <w:rsid w:val="00A6472E"/>
    <w:rsid w:val="00A70B3D"/>
    <w:rsid w:val="00A80286"/>
    <w:rsid w:val="00AC1647"/>
    <w:rsid w:val="00AD2628"/>
    <w:rsid w:val="00AD7071"/>
    <w:rsid w:val="00AE38B8"/>
    <w:rsid w:val="00AF6AEC"/>
    <w:rsid w:val="00B068AA"/>
    <w:rsid w:val="00B1587F"/>
    <w:rsid w:val="00B15CFE"/>
    <w:rsid w:val="00B17584"/>
    <w:rsid w:val="00B2132F"/>
    <w:rsid w:val="00B34317"/>
    <w:rsid w:val="00B4359A"/>
    <w:rsid w:val="00B45A8F"/>
    <w:rsid w:val="00B465CB"/>
    <w:rsid w:val="00B468C4"/>
    <w:rsid w:val="00B634B4"/>
    <w:rsid w:val="00B64E25"/>
    <w:rsid w:val="00B66FDB"/>
    <w:rsid w:val="00B70E43"/>
    <w:rsid w:val="00B76DBA"/>
    <w:rsid w:val="00B82F9C"/>
    <w:rsid w:val="00B8492A"/>
    <w:rsid w:val="00BB1191"/>
    <w:rsid w:val="00BC3FBA"/>
    <w:rsid w:val="00BF310F"/>
    <w:rsid w:val="00BF48EC"/>
    <w:rsid w:val="00BF4F07"/>
    <w:rsid w:val="00C005A1"/>
    <w:rsid w:val="00C00E42"/>
    <w:rsid w:val="00C038CA"/>
    <w:rsid w:val="00C051C3"/>
    <w:rsid w:val="00C0773B"/>
    <w:rsid w:val="00C14AD7"/>
    <w:rsid w:val="00C165DA"/>
    <w:rsid w:val="00C251A4"/>
    <w:rsid w:val="00C26903"/>
    <w:rsid w:val="00C303CD"/>
    <w:rsid w:val="00C3785E"/>
    <w:rsid w:val="00C45DD5"/>
    <w:rsid w:val="00C551A7"/>
    <w:rsid w:val="00C63030"/>
    <w:rsid w:val="00C65FB5"/>
    <w:rsid w:val="00C67F58"/>
    <w:rsid w:val="00C73146"/>
    <w:rsid w:val="00C807FE"/>
    <w:rsid w:val="00C8681C"/>
    <w:rsid w:val="00CA58C2"/>
    <w:rsid w:val="00CB4F4F"/>
    <w:rsid w:val="00CB5419"/>
    <w:rsid w:val="00CC0C29"/>
    <w:rsid w:val="00CC1795"/>
    <w:rsid w:val="00CC34E5"/>
    <w:rsid w:val="00CC482D"/>
    <w:rsid w:val="00CF34A4"/>
    <w:rsid w:val="00D01FCF"/>
    <w:rsid w:val="00D0481A"/>
    <w:rsid w:val="00D07456"/>
    <w:rsid w:val="00D237B0"/>
    <w:rsid w:val="00D258BD"/>
    <w:rsid w:val="00D25E03"/>
    <w:rsid w:val="00D321DE"/>
    <w:rsid w:val="00D33175"/>
    <w:rsid w:val="00D439A5"/>
    <w:rsid w:val="00D56DD9"/>
    <w:rsid w:val="00D57AF0"/>
    <w:rsid w:val="00D76C6F"/>
    <w:rsid w:val="00D86BA8"/>
    <w:rsid w:val="00D95D68"/>
    <w:rsid w:val="00DA11FE"/>
    <w:rsid w:val="00DA1F3E"/>
    <w:rsid w:val="00DA7D76"/>
    <w:rsid w:val="00DD18B4"/>
    <w:rsid w:val="00DD79B5"/>
    <w:rsid w:val="00DE726C"/>
    <w:rsid w:val="00DF76C1"/>
    <w:rsid w:val="00E01A5D"/>
    <w:rsid w:val="00E14D3C"/>
    <w:rsid w:val="00E203FD"/>
    <w:rsid w:val="00E266D2"/>
    <w:rsid w:val="00E36BD8"/>
    <w:rsid w:val="00E407BD"/>
    <w:rsid w:val="00E4580D"/>
    <w:rsid w:val="00E4659E"/>
    <w:rsid w:val="00E50D59"/>
    <w:rsid w:val="00E57678"/>
    <w:rsid w:val="00E77E8C"/>
    <w:rsid w:val="00E8788F"/>
    <w:rsid w:val="00EC6264"/>
    <w:rsid w:val="00ED37E4"/>
    <w:rsid w:val="00ED3FA2"/>
    <w:rsid w:val="00F066C6"/>
    <w:rsid w:val="00F160F9"/>
    <w:rsid w:val="00F164ED"/>
    <w:rsid w:val="00F21647"/>
    <w:rsid w:val="00F26F8E"/>
    <w:rsid w:val="00F406F6"/>
    <w:rsid w:val="00F410E5"/>
    <w:rsid w:val="00F43078"/>
    <w:rsid w:val="00F45CCA"/>
    <w:rsid w:val="00F552D0"/>
    <w:rsid w:val="00F60229"/>
    <w:rsid w:val="00F74470"/>
    <w:rsid w:val="00FA3D37"/>
    <w:rsid w:val="00FA7F5B"/>
    <w:rsid w:val="00FB147F"/>
    <w:rsid w:val="00FB4CF9"/>
    <w:rsid w:val="00FC0D2B"/>
    <w:rsid w:val="00FE1B30"/>
    <w:rsid w:val="00FE2BDA"/>
    <w:rsid w:val="00FF1327"/>
    <w:rsid w:val="086A3466"/>
    <w:rsid w:val="08844414"/>
    <w:rsid w:val="30930984"/>
    <w:rsid w:val="35DC1F60"/>
    <w:rsid w:val="3FE350AD"/>
    <w:rsid w:val="40F07687"/>
    <w:rsid w:val="518F06C2"/>
    <w:rsid w:val="6DB00FD0"/>
    <w:rsid w:val="7C133BEC"/>
    <w:rsid w:val="7EA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2018-09-25T01:10:00Z</dcterms:created>
  <dc:creator>JonMMx 2000</dc:creator>
  <cp:lastModifiedBy>随所欲1399365801</cp:lastModifiedBy>
  <dcterms:modified xsi:type="dcterms:W3CDTF">2019-01-11T06:42:30Z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